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91C" w:rsidRPr="00477BEC" w:rsidRDefault="0065291C" w:rsidP="00477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77BEC">
        <w:t>LEERLIJNEN MUZIEK – DE WONDERFLUIT</w:t>
      </w:r>
    </w:p>
    <w:p w:rsidR="0065291C" w:rsidRDefault="0065291C"/>
    <w:p w:rsidR="0065291C" w:rsidRDefault="0065291C"/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369"/>
        <w:gridCol w:w="1059"/>
        <w:gridCol w:w="4044"/>
      </w:tblGrid>
      <w:tr w:rsidR="0065291C" w:rsidRPr="00912DF3" w:rsidTr="00681863">
        <w:tc>
          <w:tcPr>
            <w:tcW w:w="3369" w:type="dxa"/>
          </w:tcPr>
          <w:p w:rsidR="0065291C" w:rsidRPr="00912DF3" w:rsidRDefault="0065291C" w:rsidP="00912DF3">
            <w:pPr>
              <w:jc w:val="center"/>
            </w:pPr>
            <w:r w:rsidRPr="00912DF3">
              <w:t>Doelstellingen / leerlijn</w:t>
            </w:r>
          </w:p>
        </w:tc>
        <w:tc>
          <w:tcPr>
            <w:tcW w:w="1059" w:type="dxa"/>
          </w:tcPr>
          <w:p w:rsidR="0065291C" w:rsidRPr="00912DF3" w:rsidRDefault="0065291C" w:rsidP="00912DF3">
            <w:pPr>
              <w:jc w:val="center"/>
            </w:pPr>
            <w:r w:rsidRPr="00912DF3">
              <w:t>OD/ET</w:t>
            </w:r>
          </w:p>
        </w:tc>
        <w:tc>
          <w:tcPr>
            <w:tcW w:w="4044" w:type="dxa"/>
          </w:tcPr>
          <w:p w:rsidR="0065291C" w:rsidRPr="00912DF3" w:rsidRDefault="0065291C" w:rsidP="00912DF3">
            <w:pPr>
              <w:ind w:left="-396" w:right="179" w:firstLine="396"/>
              <w:jc w:val="center"/>
            </w:pPr>
            <w:r w:rsidRPr="00912DF3">
              <w:t>KLAS</w:t>
            </w:r>
          </w:p>
        </w:tc>
      </w:tr>
    </w:tbl>
    <w:p w:rsidR="0065291C" w:rsidRDefault="0065291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6"/>
        <w:gridCol w:w="3455"/>
        <w:gridCol w:w="17"/>
        <w:gridCol w:w="940"/>
        <w:gridCol w:w="4098"/>
      </w:tblGrid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  <w:r w:rsidRPr="00912DF3">
              <w:rPr>
                <w:lang w:val="nl-BE"/>
              </w:rPr>
              <w:t>MUZIEK BELUISTEREN</w:t>
            </w: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1"/>
              </w:numPr>
              <w:rPr>
                <w:lang w:val="nl-BE"/>
              </w:rPr>
            </w:pPr>
            <w:r w:rsidRPr="00912DF3">
              <w:rPr>
                <w:lang w:val="nl-BE"/>
              </w:rPr>
              <w:t>De luisterhouding verbeteren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Passief luisteren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beluisteren (passief) muziek als achtergrond tijdens andere lessen.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beluisteren zelfgekozen achtergrondmuziek; ze kunnen hun keuze verantwoorden en eventuele reacties verwoorden.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beluisteren een opname waarop ze zelf het eigen liedrepertoire inzongen.</w:t>
            </w: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beluisteren (passief) muziek tijdens de speeltijden.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6.2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2.3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2.5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6.4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6.5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Actief gericht luisteren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uit een muziekfragment een opvallend detail isoleren.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een fragment een verandering ontdekken.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ontleden en onderzoeken muziekfragmenten via actief gericht luisteren.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2.3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2.5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6.5</w:t>
            </w:r>
          </w:p>
          <w:p w:rsidR="0065291C" w:rsidRPr="00E553BE" w:rsidRDefault="0065291C" w:rsidP="00912DF3">
            <w:pPr>
              <w:outlineLvl w:val="0"/>
              <w:rPr>
                <w:lang w:val="fr-FR"/>
              </w:rPr>
            </w:pPr>
          </w:p>
        </w:tc>
        <w:tc>
          <w:tcPr>
            <w:tcW w:w="4127" w:type="dxa"/>
          </w:tcPr>
          <w:p w:rsidR="0065291C" w:rsidRPr="00E553BE" w:rsidRDefault="0065291C" w:rsidP="00912DF3">
            <w:pPr>
              <w:outlineLvl w:val="0"/>
              <w:rPr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Actief luisteren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met begeleidende opdrachten gedurende een bepaalde tijd zonder onderbreking naar een kort muziekfragment luisteren.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met begeleidende opdrachten naar een langer fragment luisteren.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met een minder expliciete begeleiding naar een muziekfragment luisteren.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beluisteren een muziekfragment zonder begeleidende opdrachten om te ondersteunen.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na het beluisteren van een muziekfragment hun indrukken verwoorden.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langer muziekfragment of zelfs een integrale muziekuitvoering beluisteren en bespreken.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6.2</w:t>
            </w:r>
          </w:p>
          <w:p w:rsidR="0065291C" w:rsidRPr="00E553BE" w:rsidRDefault="0065291C" w:rsidP="00912DF3">
            <w:pPr>
              <w:outlineLvl w:val="0"/>
              <w:rPr>
                <w:lang w:val="fr-FR"/>
              </w:rPr>
            </w:pPr>
            <w:r w:rsidRPr="00E553BE">
              <w:rPr>
                <w:sz w:val="20"/>
                <w:lang w:val="fr-FR"/>
              </w:rPr>
              <w:t>ET 6.5</w:t>
            </w:r>
          </w:p>
        </w:tc>
        <w:tc>
          <w:tcPr>
            <w:tcW w:w="4127" w:type="dxa"/>
          </w:tcPr>
          <w:p w:rsidR="0065291C" w:rsidRPr="00E553BE" w:rsidRDefault="0065291C" w:rsidP="00912DF3">
            <w:pPr>
              <w:outlineLvl w:val="0"/>
              <w:rPr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2"/>
              </w:numPr>
              <w:rPr>
                <w:lang w:val="nl-BE"/>
              </w:rPr>
            </w:pPr>
            <w:r w:rsidRPr="00912DF3">
              <w:rPr>
                <w:lang w:val="nl-BE"/>
              </w:rPr>
              <w:t>Het auditief onderscheidingsvermogen vergroten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Geluiden herkennen, benoemen en erop reageren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nemen gedurende een bepaalde tijd (bv. 1 minuut) omgevingsgeluiden en stilte waar, praten erover en kunnen erop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onderzoeken voorwerpen door er geluiden mee te maken.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onthouden en herkennen geluiden gemaakt via voorwerpen of met het eigen lichaam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reeks geluiden of klanken benoemen en onthouden in welke volgorde zij ze te horen kregen.</w:t>
            </w:r>
          </w:p>
          <w:p w:rsidR="0065291C" w:rsidRPr="00912DF3" w:rsidRDefault="0065291C" w:rsidP="00912DF3">
            <w:pPr>
              <w:pStyle w:val="ListParagraph"/>
              <w:ind w:left="2041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Klankkleuren onderscheiden (timbre)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dat iedereen een eigen herkenbaar stemtimbre bezit.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aan de eigen stem een bijzondere klankkleur geven, zodat verschillende emoties en stemmingen worden uitgedrukt.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rubriceren klinkende voorwerpen of instrumenten naar de gevoelsmatige reacties die ze oproepen.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verwoorden dat de gevoelsmatige reacties die klinkende voorwerpen of instrumenten oproepen niet voor iedereen gelijk zijn.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een goedgekozen muziekfragment de reeds gekende muziekinstrumenten herkennen en benoemen.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via goedgekozen muziekfragmenten de specifieke klankkleur van de groepen instrumenten.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instrumenten van het symfonisch orkest auditief, visueel herkennen en benoemen.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sz w:val="20"/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0"/>
              <w:rPr>
                <w:sz w:val="20"/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Klanken vergelijken naar sterkte, duur en hoogte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klankduur (kort/lang)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klankduur (kort/lang) waarnemen en er gepast 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klankhoogte, kunnen ze bewust waarnemen en er gepast 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klinkende voorwerpen rubriceren naar hun voortgebrachte klankhoogte.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klanksterkte (zacht/luid), kunnen ze bewust waarnemen en er gepast 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verschillen in klanksterkte aanwenden in een klankspel, na waarnemen van duidelijke tegenstelling.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Kinderen ontdekken door scanderen, rondstappen of in de handen klappen dat in een lied of muziekfragment maat en ritme zitten.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0"/>
              <w:rPr>
                <w:sz w:val="20"/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6.2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6.1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2.5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2.4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6.3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In muziek sfeer en intensiteit ontdekken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tijdens het beluisteren van een muziekfragment met kleur, lijn, beweging,…de sfeer weergeven.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tijdens het beluisteren van een muziekfragment met kleur, lijnen, beweging,… de intensiteit weergeven.</w:t>
            </w: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Aanvullingen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van zogenaamde programmamuziek het verhaal volgen.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Kinderen zien in welke muzikale middelen worden aangewend om sfeer en intensiteit op te roepen.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2.3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6.2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6.3</w:t>
            </w: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E553BE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2"/>
              </w:numPr>
              <w:rPr>
                <w:lang w:val="nl-BE"/>
              </w:rPr>
            </w:pPr>
            <w:r w:rsidRPr="00912DF3">
              <w:rPr>
                <w:lang w:val="nl-BE"/>
              </w:rPr>
              <w:t>Inzicht brengen in de vorm en klanktaal van de muziek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De vorm van de muziek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gegeven ritmisch signaal herkennen en erop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gegeven melodisch signaal herkennen en erop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op twee of meer gegeven ritmische of melodische signalen telkens gepast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zelf in een lied of muziekstuk een ritmisch motief onderscheiden en erop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zelf in een lied of een muziekstuk een melodisch motief onderscheiden en erop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een lied of muziekstuk een muzikale zin afgebakend onderscheiden en erop reageren.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een lied refrein en strofe onderscheiden en dusdanig benoemen.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éénvoudige muzikale structuren als zodanig herkennen, verwoorden en erop reageren.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Aanvullingen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aan de hand van gepaste muziekfragmenten het verschil horen tussen homofoon (één melodielijn) en polyfoon (verschillende melodielijnen) muziekstuk.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maken kennis met de begrippen variatie en improvisatie door vergelijkend luisteren naar duidelijke voorbeelden.</w:t>
            </w: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2.2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2.3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2.5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6.1</w:t>
            </w: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De klanktaal van de muziek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bij muziekactiviteiten:</w:t>
            </w:r>
          </w:p>
          <w:p w:rsidR="0065291C" w:rsidRPr="00912DF3" w:rsidRDefault="0065291C" w:rsidP="00912DF3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verschillen in dynamiek (zacht-piano, luid-forte)</w:t>
            </w:r>
          </w:p>
          <w:p w:rsidR="0065291C" w:rsidRPr="00912DF3" w:rsidRDefault="0065291C" w:rsidP="00912DF3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variaties in intensiteit (crescendo – decrescendo)</w:t>
            </w:r>
          </w:p>
          <w:p w:rsidR="0065291C" w:rsidRPr="00912DF3" w:rsidRDefault="0065291C" w:rsidP="00912DF3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verschillen in tempo</w:t>
            </w:r>
          </w:p>
          <w:p w:rsidR="0065291C" w:rsidRPr="00912DF3" w:rsidRDefault="0065291C" w:rsidP="00912DF3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verschillen in speelwijze (staccato – afgesloten, legato – gebonden)</w:t>
            </w:r>
          </w:p>
          <w:p w:rsidR="0065291C" w:rsidRPr="00912DF3" w:rsidRDefault="0065291C" w:rsidP="00912DF3">
            <w:pPr>
              <w:pStyle w:val="ListParagraph"/>
              <w:ind w:left="2401"/>
              <w:rPr>
                <w:sz w:val="20"/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Aanvullingen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na beluisteren van harmonieuze en dissonante toonzettingen, de eigen gevoelens hierover onder woorden brengen.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na beluisteren van in majeur en mineur gespeelde muziek de gevoelens die bij elk van de fragmenten passen weergeven en verwoorden.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via goedgekozen fragmenten het stembereik en het stemtimbre van de 4 natuurlijke menselijke stemgroepen (sopraan, alt, tenor, bas)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via goedgekozen muziekfragmenten de instrumenten van de vier hoofdgroepen in het orkest (strijkers, houtblazers, kopers, slaginstrumenten)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via goedgekozen muziekfragmenten de diverse groeperingsvormen van muzikanten (solo, duo, trio,…combo, big-band, symfonisch orkest, fanfare)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kenmerken van verschillende stromingen (bv Barok) in de muziek benoemen.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2.1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6.5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2.1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6.1</w:t>
            </w: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E553BE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2"/>
              </w:numPr>
              <w:rPr>
                <w:lang w:val="nl-BE"/>
              </w:rPr>
            </w:pPr>
            <w:r w:rsidRPr="00912DF3">
              <w:rPr>
                <w:lang w:val="nl-BE"/>
              </w:rPr>
              <w:t>Muziek leren plaatsen in een maatschappelijk kader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Hier en elders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kunnen uit een reeks actuele moderne popsongs een eigen keuze voorstellen.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kunnen een aantal meegebrachte popsongs heel provisorisch rangschikken naar enkele genres en deze verantwoorden.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maken kennis met:</w:t>
            </w:r>
          </w:p>
          <w:p w:rsidR="0065291C" w:rsidRPr="00912DF3" w:rsidRDefault="0065291C" w:rsidP="00912DF3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populaire muziek uit andere werelddelen</w:t>
            </w:r>
          </w:p>
          <w:p w:rsidR="0065291C" w:rsidRPr="00912DF3" w:rsidRDefault="0065291C" w:rsidP="00912DF3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traditionele muziek uit andere werelddelen</w:t>
            </w:r>
          </w:p>
          <w:p w:rsidR="0065291C" w:rsidRPr="00912DF3" w:rsidRDefault="0065291C" w:rsidP="00912DF3">
            <w:pPr>
              <w:pStyle w:val="ListParagraph"/>
              <w:numPr>
                <w:ilvl w:val="0"/>
                <w:numId w:val="3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eigen traditionele muziek.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verwoorden de verschillen die ze ontdekken tussen muziek van hier en elders.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maken kennis met instrumenten uit verschillende culturen.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6.5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2.3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2.5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6.2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6.5</w:t>
            </w: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Vroeger en nu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maken kennis met muziek van vroeger en met hedendaagse klassieke muziek.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verwoorden de verschillen die ze ontdekken tussen de muziek uit verschillende periodes.</w:t>
            </w:r>
          </w:p>
          <w:p w:rsidR="0065291C" w:rsidRPr="00912DF3" w:rsidRDefault="0065291C" w:rsidP="00912DF3">
            <w:pPr>
              <w:pStyle w:val="ListParagraph"/>
              <w:ind w:left="2041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2"/>
              </w:numPr>
              <w:ind w:left="792" w:hanging="432"/>
              <w:rPr>
                <w:lang w:val="nl-BE"/>
              </w:rPr>
            </w:pPr>
            <w:r w:rsidRPr="00912DF3">
              <w:rPr>
                <w:lang w:val="nl-BE"/>
              </w:rPr>
              <w:t>Muziek in het dagelijkse leven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maken kennis met de verschillende functies van muziek.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leerlingen maken kennis met de maatschappelijke verschillen die in muziek kunnen uitgedrukt worden.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6.5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2.3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2.5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6.2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6.5</w:t>
            </w: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  <w:r w:rsidRPr="00912DF3">
              <w:rPr>
                <w:lang w:val="nl-BE"/>
              </w:rPr>
              <w:t>STEMVORMING</w:t>
            </w: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4"/>
              </w:numPr>
              <w:rPr>
                <w:lang w:val="nl-BE"/>
              </w:rPr>
            </w:pPr>
            <w:r w:rsidRPr="00912DF3">
              <w:rPr>
                <w:lang w:val="nl-BE"/>
              </w:rPr>
              <w:t>houding verbeteren / ontspanningsoefeningen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ontspanningsoefeningen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hun gezichtsspieren spannen en ontspannen.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hun hoofd, nek en schouders ontspannen.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hun bovenlichaam ontspannen.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hun benen ontspannen.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heel hun lichaam ontspannen.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voelen afwisselend spanning en ontspanning aan.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2.4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Houdingsoefeningen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Kinderen ervaren wat echt rechtop staan betekent.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ervaren het verschil tussen doorgezakte en goede houding.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rekoefeningen uitvoeren.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Kinderen begrijpen en kunnen verklaren waarom een goede ademhaling, houding,… nodig zijn.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4127" w:type="dxa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4"/>
              </w:numPr>
              <w:rPr>
                <w:lang w:val="nl-BE"/>
              </w:rPr>
            </w:pPr>
            <w:r w:rsidRPr="00912DF3">
              <w:rPr>
                <w:lang w:val="nl-BE"/>
              </w:rPr>
              <w:t>ademhaling verbeteren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rustig in- en uitademen, al dan niet in combinatie met een beweging. (oefeneningen zonder stemgeving)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vlug inademen en langzaam uit</w:t>
            </w:r>
            <w:r w:rsidRPr="00912DF3">
              <w:rPr>
                <w:sz w:val="20"/>
                <w:lang w:val="nl-BE"/>
              </w:rPr>
              <w:tab/>
              <w:t>ademen.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beheersen het uitademen.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passen de buikademhaling toe en kunnen de adem laag houden.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ritmische woorden en zinnen nazeggen. (oefeningen met stemgeving.)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hun adem vasthouden.</w:t>
            </w: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4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4"/>
              </w:numPr>
              <w:rPr>
                <w:lang w:val="nl-BE"/>
              </w:rPr>
            </w:pPr>
            <w:r w:rsidRPr="00912DF3">
              <w:rPr>
                <w:lang w:val="nl-BE"/>
              </w:rPr>
              <w:t>stembeheersing verbeteren (resonans)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kinderen kunnen klanken en geluiden nabootsen.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toon intensief beluisteren.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inschuiven met de stem.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één toon overnemen.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enkele tonen of een korte muzikale zin overnemen.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zingen of neuriën op een vocaal (klinkers, tweeklanken, stemhebbende medeklinkers).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4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4"/>
              </w:numPr>
              <w:rPr>
                <w:lang w:val="nl-BE"/>
              </w:rPr>
            </w:pPr>
            <w:r w:rsidRPr="00912DF3">
              <w:rPr>
                <w:lang w:val="nl-BE"/>
              </w:rPr>
              <w:t>articulatie verbeteren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hun kaak-, lip- en tongspieren goed gebruiken.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4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echoën met spreekteksten.</w:t>
            </w: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  <w:tc>
          <w:tcPr>
            <w:tcW w:w="4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  <w:r w:rsidRPr="00912DF3">
              <w:rPr>
                <w:lang w:val="nl-BE"/>
              </w:rPr>
              <w:t>LIEDEREN ZINGEN</w:t>
            </w: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 w:rsidRPr="00912DF3">
              <w:rPr>
                <w:lang w:val="nl-BE"/>
              </w:rPr>
              <w:t>Inzingen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Kinderen kunnen zich mentaal en lichamelijk voorbereiden voor het zingen.</w:t>
            </w: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zijn zich bewust van het belang van inzingen.</w:t>
            </w:r>
          </w:p>
        </w:tc>
        <w:tc>
          <w:tcPr>
            <w:tcW w:w="1003" w:type="dxa"/>
            <w:gridSpan w:val="2"/>
          </w:tcPr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2.4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</w:p>
        </w:tc>
        <w:tc>
          <w:tcPr>
            <w:tcW w:w="4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 w:rsidRPr="00912DF3">
              <w:rPr>
                <w:lang w:val="nl-BE"/>
              </w:rPr>
              <w:t>Luisterfase (melodie leren kennen)</w:t>
            </w:r>
          </w:p>
        </w:tc>
      </w:tr>
      <w:tr w:rsidR="0065291C" w:rsidRPr="00912DF3" w:rsidTr="00912DF3">
        <w:tc>
          <w:tcPr>
            <w:tcW w:w="3342" w:type="dxa"/>
            <w:gridSpan w:val="2"/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aandachtig luisteren naar het zingen van het lied door de leerkracht.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gevarieerde opdrachten uitvoeren tijdens het voorzingen van het lied door de leerkracht.</w:t>
            </w:r>
          </w:p>
        </w:tc>
        <w:tc>
          <w:tcPr>
            <w:tcW w:w="1003" w:type="dxa"/>
            <w:gridSpan w:val="2"/>
          </w:tcPr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2.2</w:t>
            </w:r>
          </w:p>
          <w:p w:rsidR="0065291C" w:rsidRPr="00E553BE" w:rsidRDefault="0065291C" w:rsidP="00912DF3">
            <w:pPr>
              <w:outlineLvl w:val="0"/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2.3</w:t>
            </w:r>
          </w:p>
          <w:p w:rsidR="0065291C" w:rsidRPr="00912DF3" w:rsidRDefault="0065291C" w:rsidP="00912DF3">
            <w:pPr>
              <w:outlineLvl w:val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2.1</w:t>
            </w:r>
          </w:p>
        </w:tc>
        <w:tc>
          <w:tcPr>
            <w:tcW w:w="41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outlineLvl w:val="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 w:rsidRPr="00912DF3">
              <w:rPr>
                <w:lang w:val="nl-BE"/>
              </w:rPr>
              <w:t>Zingfase</w:t>
            </w:r>
          </w:p>
        </w:tc>
      </w:tr>
      <w:tr w:rsidR="0065291C" w:rsidRPr="00912DF3" w:rsidTr="00912DF3"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eenvoudige muzikale zinnen meezingen of nazingen.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wisselzang zingen met de leerkracht.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het lied volledig meezingen.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het lied zelfstandig zingen.</w:t>
            </w:r>
          </w:p>
          <w:p w:rsidR="0065291C" w:rsidRPr="00912DF3" w:rsidRDefault="0065291C" w:rsidP="00912DF3">
            <w:pPr>
              <w:pStyle w:val="ListParagraph"/>
              <w:tabs>
                <w:tab w:val="num" w:pos="0"/>
              </w:tabs>
              <w:ind w:left="0"/>
              <w:rPr>
                <w:sz w:val="20"/>
                <w:lang w:val="nl-BE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E16629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2.4</w:t>
            </w:r>
          </w:p>
          <w:p w:rsidR="0065291C" w:rsidRPr="00E553BE" w:rsidRDefault="0065291C" w:rsidP="00E16629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E16629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6.2</w:t>
            </w:r>
          </w:p>
          <w:p w:rsidR="0065291C" w:rsidRPr="00E553BE" w:rsidRDefault="0065291C" w:rsidP="00E16629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E16629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2.4</w:t>
            </w:r>
          </w:p>
          <w:p w:rsidR="0065291C" w:rsidRPr="00912DF3" w:rsidRDefault="0065291C" w:rsidP="00E16629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6.3</w:t>
            </w:r>
          </w:p>
          <w:p w:rsidR="0065291C" w:rsidRPr="00912DF3" w:rsidRDefault="0065291C" w:rsidP="00E16629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6.4</w:t>
            </w:r>
          </w:p>
          <w:p w:rsidR="0065291C" w:rsidRPr="00912DF3" w:rsidRDefault="0065291C" w:rsidP="00912DF3">
            <w:pPr>
              <w:pStyle w:val="ListParagraph"/>
              <w:ind w:left="360"/>
              <w:rPr>
                <w:sz w:val="20"/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 w:rsidRPr="00912DF3">
              <w:rPr>
                <w:lang w:val="nl-BE"/>
              </w:rPr>
              <w:t>Oefenfase</w:t>
            </w:r>
          </w:p>
        </w:tc>
      </w:tr>
      <w:tr w:rsidR="0065291C" w:rsidRPr="00912DF3" w:rsidTr="00912DF3"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heel het lied in beurtzang 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Kinderen kunnen zingen met vocaliseprenten (tekens die klank suggereren.)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zingen op een vocale.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inwendig 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afwisselend luid en zacht zingen.</w:t>
            </w:r>
          </w:p>
          <w:p w:rsidR="0065291C" w:rsidRPr="00912DF3" w:rsidRDefault="0065291C" w:rsidP="00912DF3">
            <w:pPr>
              <w:tabs>
                <w:tab w:val="num" w:pos="0"/>
              </w:tabs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zingen met crescendo en decrescendo.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2.4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2.4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6.3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6.4</w:t>
            </w: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6"/>
              </w:numPr>
              <w:rPr>
                <w:lang w:val="nl-BE"/>
              </w:rPr>
            </w:pPr>
            <w:r w:rsidRPr="00912DF3">
              <w:rPr>
                <w:lang w:val="nl-BE"/>
              </w:rPr>
              <w:t>Verwerkingsfase</w:t>
            </w:r>
          </w:p>
        </w:tc>
      </w:tr>
      <w:tr w:rsidR="0065291C" w:rsidRPr="00912DF3" w:rsidTr="00912DF3"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liedfragmenten herkennen.</w:t>
            </w:r>
          </w:p>
          <w:p w:rsidR="0065291C" w:rsidRPr="00912DF3" w:rsidRDefault="0065291C" w:rsidP="00912DF3">
            <w:pPr>
              <w:tabs>
                <w:tab w:val="num" w:pos="0"/>
              </w:tabs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handzingen.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lied mooi 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een lied een woord of zinsdeel vervangen.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nieuwe strofen bedenken.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lied uitbeelden.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ritmisch tekenen op een lied.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spreekvers creëren als voor-, tussen- en/of naspel.</w:t>
            </w:r>
          </w:p>
          <w:p w:rsidR="0065291C" w:rsidRPr="00912DF3" w:rsidRDefault="0065291C" w:rsidP="00912DF3">
            <w:pPr>
              <w:tabs>
                <w:tab w:val="num" w:pos="0"/>
              </w:tabs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Aanvullingen WF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melodietje creëren als voor-, tussen- en/of naspel.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canon 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dans creëren op een lied.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meerstemmig zingen.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hebben aandacht voor de dirigent en hebben oog voor zijn/haar instructies.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6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 xml:space="preserve">De kinderen kunnen hun plaats inschatten binnen een koor, ensemble,… 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2.4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2.4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6.3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6.4</w:t>
            </w:r>
          </w:p>
          <w:p w:rsidR="0065291C" w:rsidRPr="00912DF3" w:rsidRDefault="0065291C" w:rsidP="00912DF3">
            <w:pPr>
              <w:pStyle w:val="ListParagraph"/>
              <w:ind w:left="360"/>
              <w:rPr>
                <w:sz w:val="20"/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  <w:r w:rsidRPr="00912DF3">
              <w:rPr>
                <w:lang w:val="nl-BE"/>
              </w:rPr>
              <w:t>LIEDEREN BEGELEIDEN</w:t>
            </w: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 w:rsidRPr="00912DF3">
              <w:rPr>
                <w:lang w:val="nl-BE"/>
              </w:rPr>
              <w:t>ritmische begeleiding</w:t>
            </w:r>
          </w:p>
        </w:tc>
      </w:tr>
      <w:tr w:rsidR="0065291C" w:rsidRPr="00912DF3" w:rsidTr="00912DF3"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ritmische spelletjes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ontdekken het ritme van 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het ritme van woorden gebruiken als begeleidingsvorm bij het liedzingen.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van woordgroepen of korte zinnetjes het ritme ontdekken en gebruiken als begeleidingsvorm bij het liedzingen.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tekst ritmisch vertolken en hierbij ook varianten bedenken.</w:t>
            </w: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langere tekst verwerken tot een spreektetkst of –koor.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2.2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3360" w:type="dxa"/>
            <w:gridSpan w:val="3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ritme in het lied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in het lied voorkomende ritmische patronen ontdekken en meespelen.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maarteenheden (tellen of tijden) van een lied meespelen met lichaamsinstrumenten (eigen slagwerk) en Orff-instrumenten.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het maataccent van een lied meespelen.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lied begeleiden met een ritmisch ostinato.</w:t>
            </w: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Aanvullingen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lied begeleiden met een volledig zelfstandige ritmische structuur.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8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lied begeleiden met meerstemmige ritmische structuur.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2.2</w:t>
            </w:r>
          </w:p>
          <w:p w:rsidR="0065291C" w:rsidRPr="00912DF3" w:rsidRDefault="0065291C" w:rsidP="001471CA">
            <w:pPr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ET 6.4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</w:tc>
      </w:tr>
      <w:tr w:rsidR="0065291C" w:rsidRPr="00912DF3" w:rsidTr="00912DF3">
        <w:tc>
          <w:tcPr>
            <w:tcW w:w="8472" w:type="dxa"/>
            <w:gridSpan w:val="5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7"/>
              </w:numPr>
              <w:rPr>
                <w:lang w:val="nl-BE"/>
              </w:rPr>
            </w:pPr>
            <w:r w:rsidRPr="00912DF3">
              <w:rPr>
                <w:lang w:val="nl-BE"/>
              </w:rPr>
              <w:t>melodische begeleiding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7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Instrumentale begeleiding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7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bourdonbegeleiding bij een lied spelen op Orff-instrumenten.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7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eenvoudige ostinaatbegeleiding bij een lied spelen op Orff-instrumenten.</w:t>
            </w: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Aanvullingen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7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volledig zelfstandige begeleiding bij een lied spelen op orff-instrumenten.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7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(indien ze een buiten de school een instrument leren) liederen begeleiden op hun eigen instrument.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7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Vocale begeleiding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7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lied begeleiden met een vocale bourdon.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7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lied begeleiden met een vocaal ostinato.</w:t>
            </w:r>
          </w:p>
          <w:p w:rsidR="0065291C" w:rsidRPr="00912DF3" w:rsidRDefault="0065291C" w:rsidP="00912DF3">
            <w:pPr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7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eenvoudige meerstemmige liederen zingen.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2.4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2.5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6.3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6.5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  <w:r w:rsidRPr="00912DF3">
              <w:rPr>
                <w:lang w:val="nl-BE"/>
              </w:rPr>
              <w:t>SPELEN MET INSTRUMENTEN</w:t>
            </w: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9"/>
              </w:numPr>
              <w:rPr>
                <w:lang w:val="nl-BE"/>
              </w:rPr>
            </w:pPr>
            <w:r w:rsidRPr="00912DF3">
              <w:rPr>
                <w:lang w:val="nl-BE"/>
              </w:rPr>
              <w:t>Experimenteren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13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experimenteren met allerlei instrumenten.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13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vrije improvisatie als voor-, tussen- of naspel gebruiken.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9"/>
              </w:numPr>
              <w:rPr>
                <w:lang w:val="nl-BE"/>
              </w:rPr>
            </w:pPr>
            <w:r w:rsidRPr="00912DF3">
              <w:rPr>
                <w:lang w:val="nl-BE"/>
              </w:rPr>
              <w:t>Geluiden gebruiken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geluiden uit de omgeving voorstellen met instrumenten.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klank van instrumenten associëren met geluiden uit de omgeving.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verhaal met instrumenten illustreren.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6.3</w:t>
            </w:r>
          </w:p>
          <w:p w:rsidR="0065291C" w:rsidRPr="00E553BE" w:rsidRDefault="0065291C" w:rsidP="001471CA">
            <w:pPr>
              <w:rPr>
                <w:lang w:val="fr-FR"/>
              </w:rPr>
            </w:pPr>
            <w:r w:rsidRPr="00E553BE">
              <w:rPr>
                <w:sz w:val="20"/>
                <w:lang w:val="fr-FR"/>
              </w:rPr>
              <w:t>ET 6.4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9"/>
              </w:numPr>
              <w:rPr>
                <w:lang w:val="nl-BE"/>
              </w:rPr>
            </w:pPr>
            <w:r w:rsidRPr="00912DF3">
              <w:rPr>
                <w:lang w:val="nl-BE"/>
              </w:rPr>
              <w:t>Ritmische motieven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door de leerkracht aangegeven ritme nabootsen.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zinnen of korte tekstjes ritmisch nazeggen of natikken.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éénvoudige ritmische motieven naklappen.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ritmische structuren, voorgesteld met prenten, uitvoeren.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zelf ritmische structuren bedenken en uitvoeren met instrumenten.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2.2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6.1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2.2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9"/>
              </w:numPr>
              <w:rPr>
                <w:lang w:val="nl-BE"/>
              </w:rPr>
            </w:pPr>
            <w:r w:rsidRPr="00912DF3">
              <w:rPr>
                <w:lang w:val="nl-BE"/>
              </w:rPr>
              <w:t>Muziek maken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kunnen, naar aanleiding van impressies, met instrumenten eigen muziek maken.</w:t>
            </w:r>
          </w:p>
          <w:p w:rsidR="0065291C" w:rsidRPr="00912DF3" w:rsidRDefault="0065291C" w:rsidP="00912DF3">
            <w:pPr>
              <w:ind w:left="360"/>
              <w:outlineLvl w:val="0"/>
              <w:rPr>
                <w:b/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zelf een lied creëren.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E553BE">
              <w:rPr>
                <w:sz w:val="20"/>
                <w:lang w:val="nl-NL"/>
              </w:rPr>
              <w:t>De kinderen kunnen eenvoudige muzieklijnen lezen en spelen op blokfluit.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E553BE">
              <w:rPr>
                <w:sz w:val="20"/>
                <w:lang w:val="nl-NL"/>
              </w:rPr>
              <w:t>De leerlingen kunnen blokfluit spelen met oog voor juiste ademhaling en techniek.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9"/>
              </w:numPr>
              <w:tabs>
                <w:tab w:val="clear" w:pos="0"/>
              </w:tabs>
              <w:ind w:left="792" w:hanging="432"/>
              <w:rPr>
                <w:sz w:val="20"/>
                <w:lang w:val="nl-BE"/>
              </w:rPr>
            </w:pPr>
            <w:r w:rsidRPr="00E553BE">
              <w:rPr>
                <w:sz w:val="20"/>
                <w:lang w:val="nl-NL"/>
              </w:rPr>
              <w:t>De kinderen kunnen op een djembé spelen met een juiste houding en techniek.</w:t>
            </w:r>
          </w:p>
          <w:p w:rsidR="0065291C" w:rsidRPr="00912DF3" w:rsidRDefault="0065291C" w:rsidP="00912DF3">
            <w:pPr>
              <w:pStyle w:val="ListParagraph"/>
              <w:ind w:left="360"/>
              <w:rPr>
                <w:sz w:val="20"/>
                <w:lang w:val="nl-BE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2.4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6.3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6.4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outlineLvl w:val="0"/>
              <w:rPr>
                <w:lang w:val="nl-BE"/>
              </w:rPr>
            </w:pPr>
            <w:r w:rsidRPr="00912DF3">
              <w:rPr>
                <w:lang w:val="nl-BE"/>
              </w:rPr>
              <w:t>MUZIEK VASTLEGGEN</w:t>
            </w: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22"/>
              </w:numPr>
              <w:rPr>
                <w:lang w:val="nl-BE"/>
              </w:rPr>
            </w:pPr>
            <w:r w:rsidRPr="00912DF3">
              <w:rPr>
                <w:lang w:val="nl-BE"/>
              </w:rPr>
              <w:t>Zelf muziek vastleggen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De klankbron vastleggen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bij een geluid een passende afbeelding plaatsen.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bij een geluid (klank) een passend symbool plaatsen.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met woorden (schriftelijk) weergeven welk geluid wordt verklankt.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6.3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6.4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2.2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2.5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6.4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6.5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De klankeigenschappen vastleggen.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muzikale tegenstelling geluid – stilte herkennen, grafisch weergeven en verwoorden.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muzikale tegenstelling hoog – laag herkennen, grafisch weergeven en verwoorden.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muzikale tegenstelling hard – zacht herkennen, grafisch weergeven en verwoorden.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muzikale tegenstelling lang – kort herkennen, grafisch weergeven en verwoorden.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muzikale tegenstelling langzaam – snel herkennen, grafisch weergeven en verwoorden.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muzikale tegenstelling solo – tutti herkennen, grafisch weergeven en verwoorden.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b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muzikale tegenstelling majeur – mineur herkennen, grafisch weergeven en verwoorden. (stemmingen, gevoelens en sfeer.)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2.1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6.1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OD 6.5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5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Klankverloop vastleggen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herhalingen in waargenomen geluiden(klanken) herkennen en grafisch weergeven met dezelfde tekeningen, tekens (symbolen), lijnen, kleuren, woorden.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thema’s en motieven vastleggen in eenvoudige vormschema’s (musicogram).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eenvoudige ritmische patronen voorstellen door gebruik te maken van ritmekaarten.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5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de structuur van een muziekstuk herkennen en grafisch weergeven.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2.3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22"/>
              </w:numPr>
              <w:rPr>
                <w:lang w:val="nl-BE"/>
              </w:rPr>
            </w:pPr>
            <w:r w:rsidRPr="00912DF3">
              <w:rPr>
                <w:lang w:val="nl-BE"/>
              </w:rPr>
              <w:t>Omgaan met vastgelegde muziek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2"/>
              </w:numPr>
              <w:tabs>
                <w:tab w:val="clear" w:pos="0"/>
              </w:tabs>
              <w:ind w:left="792" w:hanging="432"/>
              <w:rPr>
                <w:lang w:val="nl-BE"/>
              </w:rPr>
            </w:pPr>
            <w:r w:rsidRPr="00912DF3">
              <w:rPr>
                <w:lang w:val="nl-BE"/>
              </w:rPr>
              <w:t>Omgaan met klankbronnen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klankbron, voorgesteld door een tekening, lezen en naar eigen inzicht vocaal of instrumentaal reproduceren.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klankbron, voorgesteld door een symbool, lezen en naar eigen inzicht vocaal of instrumentaal reproduceren.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6.1</w:t>
            </w:r>
          </w:p>
          <w:p w:rsidR="0065291C" w:rsidRPr="00912DF3" w:rsidRDefault="0065291C" w:rsidP="001471CA">
            <w:p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ET 6.2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Omgaan met klankeigenschappen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klankeigenschap, voorgesteld door een tekening, lezen en naar eigen inzicht vocaal of instrumentaal reproduceren.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klankeigenschap, voorgesteld door een symbool lezen en naar eigen inzicht vocaal of instrumentaal reproduceren.</w:t>
            </w: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6.1</w:t>
            </w:r>
          </w:p>
          <w:p w:rsidR="0065291C" w:rsidRPr="00912DF3" w:rsidRDefault="0065291C" w:rsidP="001471CA">
            <w:pPr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ET 6.2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22"/>
              </w:numPr>
              <w:ind w:left="0"/>
              <w:rPr>
                <w:lang w:val="nl-BE"/>
              </w:rPr>
            </w:pPr>
            <w:r w:rsidRPr="00912DF3">
              <w:rPr>
                <w:lang w:val="nl-BE"/>
              </w:rPr>
              <w:t>Omgaan met klankverloop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klanktafereel, voorgesteld met tekeningen en/of woorden, lezen en naar eigen inzicht vocaal of instrumentaal reproduceren.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klanktafereel, voorgesteld met afgesproken symbolen, lezen en naar eigen inzicht vocaal of instrumentaal reproduceren.</w:t>
            </w:r>
          </w:p>
          <w:p w:rsidR="0065291C" w:rsidRPr="00912DF3" w:rsidRDefault="0065291C" w:rsidP="00912DF3">
            <w:pPr>
              <w:pStyle w:val="ListParagraph"/>
              <w:ind w:left="0"/>
              <w:rPr>
                <w:sz w:val="20"/>
                <w:lang w:val="nl-BE"/>
              </w:rPr>
            </w:pPr>
            <w:r w:rsidRPr="00912DF3">
              <w:rPr>
                <w:b/>
                <w:sz w:val="20"/>
                <w:lang w:val="nl-BE"/>
              </w:rPr>
              <w:t>Aanvulling WF</w:t>
            </w:r>
          </w:p>
          <w:p w:rsidR="0065291C" w:rsidRPr="00912DF3" w:rsidRDefault="0065291C" w:rsidP="00912DF3">
            <w:pPr>
              <w:pStyle w:val="ListParagraph"/>
              <w:numPr>
                <w:ilvl w:val="2"/>
                <w:numId w:val="22"/>
              </w:numPr>
              <w:ind w:left="0"/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kinderen kunnen een gekende melodie, voorgesteld met symbolen, lezen en naar eigen inzicht vocaal of instrumentaal reproduceren.</w:t>
            </w: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2.1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OD 6.5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2.1</w:t>
            </w:r>
          </w:p>
          <w:p w:rsidR="0065291C" w:rsidRPr="00E553BE" w:rsidRDefault="0065291C" w:rsidP="001471CA">
            <w:pPr>
              <w:rPr>
                <w:sz w:val="20"/>
                <w:lang w:val="fr-FR"/>
              </w:rPr>
            </w:pPr>
            <w:r w:rsidRPr="00E553BE">
              <w:rPr>
                <w:sz w:val="20"/>
                <w:lang w:val="fr-FR"/>
              </w:rPr>
              <w:t>ET 6.1</w:t>
            </w:r>
          </w:p>
          <w:p w:rsidR="0065291C" w:rsidRPr="00912DF3" w:rsidRDefault="0065291C" w:rsidP="001471CA">
            <w:pPr>
              <w:rPr>
                <w:lang w:val="nl-BE"/>
              </w:rPr>
            </w:pPr>
            <w:r w:rsidRPr="00912DF3">
              <w:rPr>
                <w:sz w:val="20"/>
                <w:lang w:val="nl-BE"/>
              </w:rPr>
              <w:t>ET 6.2</w:t>
            </w:r>
          </w:p>
        </w:tc>
        <w:tc>
          <w:tcPr>
            <w:tcW w:w="4127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477BEC">
            <w:pPr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</w:tc>
      </w:tr>
      <w:tr w:rsidR="0065291C" w:rsidRPr="00E553BE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2F69D3">
            <w:pPr>
              <w:rPr>
                <w:lang w:val="nl-BE"/>
              </w:rPr>
            </w:pPr>
            <w:r w:rsidRPr="00912DF3">
              <w:rPr>
                <w:lang w:val="nl-BE"/>
              </w:rPr>
              <w:t>MUZIEKNOTATIE (</w:t>
            </w:r>
            <w:r>
              <w:rPr>
                <w:lang w:val="nl-BE"/>
              </w:rPr>
              <w:t xml:space="preserve">aanvulling WF, </w:t>
            </w:r>
            <w:r w:rsidRPr="00912DF3">
              <w:rPr>
                <w:lang w:val="nl-BE"/>
              </w:rPr>
              <w:t>gebaseerd op Bijgestuurd Leerplan ‘Algemene Muzikale Vorming’</w:t>
            </w:r>
            <w:r>
              <w:rPr>
                <w:lang w:val="nl-BE"/>
              </w:rPr>
              <w:t xml:space="preserve"> DKO</w:t>
            </w:r>
            <w:r w:rsidRPr="00912DF3">
              <w:rPr>
                <w:lang w:val="nl-BE"/>
              </w:rPr>
              <w:t>)</w:t>
            </w: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00912DF3">
              <w:rPr>
                <w:lang w:val="nl-BE"/>
              </w:rPr>
              <w:t>Metrum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maat 2/4, 3/4, 4/4 (C) uitvoeren en toepassen.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De maat 6/8 uitvoeren en toepassen.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00912DF3">
              <w:rPr>
                <w:lang w:val="nl-BE"/>
              </w:rPr>
              <w:t>Ritme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Ritmische structuren in de maat 2/4, 3/4 en 4/4 (C) uitvoeren.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Ritmische structuren in de maat 6/8 uitvoeren.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00912DF3">
              <w:rPr>
                <w:lang w:val="nl-BE"/>
              </w:rPr>
              <w:t>Melodie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Intervallen in tonaal verband in de toonaard Do groot uitvoeren.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00912DF3">
              <w:rPr>
                <w:lang w:val="nl-BE"/>
              </w:rPr>
              <w:t>Gehoorvorming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Grote en kleine tertstoonaarden kunnen herkennen.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</w:tr>
      <w:tr w:rsidR="0065291C" w:rsidRPr="00912DF3" w:rsidTr="00912DF3">
        <w:trPr>
          <w:gridBefore w:val="1"/>
        </w:trPr>
        <w:tc>
          <w:tcPr>
            <w:tcW w:w="8472" w:type="dxa"/>
            <w:gridSpan w:val="4"/>
          </w:tcPr>
          <w:p w:rsidR="0065291C" w:rsidRPr="00912DF3" w:rsidRDefault="0065291C" w:rsidP="00912DF3">
            <w:pPr>
              <w:pStyle w:val="ListParagraph"/>
              <w:numPr>
                <w:ilvl w:val="0"/>
                <w:numId w:val="37"/>
              </w:numPr>
              <w:rPr>
                <w:lang w:val="nl-BE"/>
              </w:rPr>
            </w:pPr>
            <w:r w:rsidRPr="00912DF3">
              <w:rPr>
                <w:lang w:val="nl-BE"/>
              </w:rPr>
              <w:t>Theorie</w:t>
            </w:r>
          </w:p>
        </w:tc>
      </w:tr>
      <w:tr w:rsidR="0065291C" w:rsidRPr="00912DF3" w:rsidTr="00912DF3">
        <w:trPr>
          <w:gridBefore w:val="1"/>
        </w:trPr>
        <w:tc>
          <w:tcPr>
            <w:tcW w:w="3360" w:type="dxa"/>
            <w:gridSpan w:val="2"/>
            <w:tcBorders>
              <w:righ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Diverse uitvoeringstekens kunnen verklaren en onder begeleiding tot uitvoering brengen.</w:t>
            </w:r>
          </w:p>
          <w:p w:rsidR="0065291C" w:rsidRPr="00912DF3" w:rsidRDefault="0065291C" w:rsidP="00912DF3">
            <w:pPr>
              <w:pStyle w:val="ListParagraph"/>
              <w:numPr>
                <w:ilvl w:val="1"/>
                <w:numId w:val="37"/>
              </w:numPr>
              <w:rPr>
                <w:sz w:val="20"/>
                <w:lang w:val="nl-BE"/>
              </w:rPr>
            </w:pPr>
            <w:r w:rsidRPr="00912DF3">
              <w:rPr>
                <w:sz w:val="20"/>
                <w:lang w:val="nl-BE"/>
              </w:rPr>
              <w:t>Begrip van #, b en herstellingsteken.</w:t>
            </w:r>
          </w:p>
        </w:tc>
        <w:tc>
          <w:tcPr>
            <w:tcW w:w="985" w:type="dxa"/>
            <w:tcBorders>
              <w:left w:val="single" w:sz="4" w:space="0" w:color="auto"/>
            </w:tcBorders>
          </w:tcPr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</w:tc>
        <w:tc>
          <w:tcPr>
            <w:tcW w:w="4127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p w:rsidR="0065291C" w:rsidRPr="00912DF3" w:rsidRDefault="0065291C" w:rsidP="00912DF3">
            <w:pPr>
              <w:pStyle w:val="ListParagraph"/>
              <w:ind w:left="360"/>
              <w:rPr>
                <w:lang w:val="nl-B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/>
            </w:tblPr>
            <w:tblGrid>
              <w:gridCol w:w="769"/>
              <w:gridCol w:w="777"/>
              <w:gridCol w:w="775"/>
              <w:gridCol w:w="775"/>
              <w:gridCol w:w="776"/>
            </w:tblGrid>
            <w:tr w:rsidR="0065291C" w:rsidRPr="00912DF3" w:rsidTr="00912DF3"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K01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K2/3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L1/2</w:t>
                  </w:r>
                </w:p>
              </w:tc>
              <w:tc>
                <w:tcPr>
                  <w:tcW w:w="7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L3/4</w:t>
                  </w:r>
                </w:p>
              </w:tc>
              <w:tc>
                <w:tcPr>
                  <w:tcW w:w="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91C" w:rsidRPr="00912DF3" w:rsidRDefault="0065291C" w:rsidP="00912DF3">
                  <w:pPr>
                    <w:outlineLvl w:val="0"/>
                    <w:rPr>
                      <w:lang w:val="nl-BE"/>
                    </w:rPr>
                  </w:pPr>
                  <w:r w:rsidRPr="00912DF3">
                    <w:rPr>
                      <w:lang w:val="nl-BE"/>
                    </w:rPr>
                    <w:t>L5/6</w:t>
                  </w:r>
                </w:p>
              </w:tc>
            </w:tr>
          </w:tbl>
          <w:p w:rsidR="0065291C" w:rsidRPr="00912DF3" w:rsidRDefault="0065291C" w:rsidP="00477BEC">
            <w:pPr>
              <w:rPr>
                <w:lang w:val="nl-BE"/>
              </w:rPr>
            </w:pPr>
          </w:p>
        </w:tc>
      </w:tr>
    </w:tbl>
    <w:p w:rsidR="0065291C" w:rsidRDefault="0065291C"/>
    <w:sectPr w:rsidR="0065291C" w:rsidSect="00D0052F">
      <w:pgSz w:w="11900" w:h="16840"/>
      <w:pgMar w:top="1440" w:right="1800" w:bottom="1440" w:left="1800" w:header="708" w:footer="708" w:gutter="0"/>
      <w:cols w:space="708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3D"/>
    <w:multiLevelType w:val="multilevel"/>
    <w:tmpl w:val="71765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59715D1"/>
    <w:multiLevelType w:val="multilevel"/>
    <w:tmpl w:val="D7686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6065449"/>
    <w:multiLevelType w:val="multilevel"/>
    <w:tmpl w:val="0EBCA4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8FB3E86"/>
    <w:multiLevelType w:val="multilevel"/>
    <w:tmpl w:val="58040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08FE22C6"/>
    <w:multiLevelType w:val="multilevel"/>
    <w:tmpl w:val="3F3A0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96B0AE3"/>
    <w:multiLevelType w:val="multilevel"/>
    <w:tmpl w:val="EF3C8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9AD68FD"/>
    <w:multiLevelType w:val="multilevel"/>
    <w:tmpl w:val="034E1F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0EB97633"/>
    <w:multiLevelType w:val="multilevel"/>
    <w:tmpl w:val="3F3A0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10815623"/>
    <w:multiLevelType w:val="multilevel"/>
    <w:tmpl w:val="D7686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126550CA"/>
    <w:multiLevelType w:val="hybridMultilevel"/>
    <w:tmpl w:val="2F841F82"/>
    <w:lvl w:ilvl="0" w:tplc="56101C6A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A3C7B"/>
    <w:multiLevelType w:val="multilevel"/>
    <w:tmpl w:val="034E1F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1355682B"/>
    <w:multiLevelType w:val="multilevel"/>
    <w:tmpl w:val="3F3A0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8541413"/>
    <w:multiLevelType w:val="multilevel"/>
    <w:tmpl w:val="3C2E40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20EA578B"/>
    <w:multiLevelType w:val="multilevel"/>
    <w:tmpl w:val="58040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2772018F"/>
    <w:multiLevelType w:val="multilevel"/>
    <w:tmpl w:val="3F3A0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7D71AD9"/>
    <w:multiLevelType w:val="multilevel"/>
    <w:tmpl w:val="D7686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28823A47"/>
    <w:multiLevelType w:val="multilevel"/>
    <w:tmpl w:val="71765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293045F6"/>
    <w:multiLevelType w:val="multilevel"/>
    <w:tmpl w:val="3C2E40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>
    <w:nsid w:val="2EDF55A3"/>
    <w:multiLevelType w:val="multilevel"/>
    <w:tmpl w:val="58040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F5915E2"/>
    <w:multiLevelType w:val="multilevel"/>
    <w:tmpl w:val="495A60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2FFA3A69"/>
    <w:multiLevelType w:val="multilevel"/>
    <w:tmpl w:val="58040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90116B6"/>
    <w:multiLevelType w:val="multilevel"/>
    <w:tmpl w:val="71765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3C11062F"/>
    <w:multiLevelType w:val="multilevel"/>
    <w:tmpl w:val="71765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401A6C34"/>
    <w:multiLevelType w:val="multilevel"/>
    <w:tmpl w:val="44641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35E2BEA"/>
    <w:multiLevelType w:val="multilevel"/>
    <w:tmpl w:val="71765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3D348C7"/>
    <w:multiLevelType w:val="multilevel"/>
    <w:tmpl w:val="EF3C85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48FF223C"/>
    <w:multiLevelType w:val="multilevel"/>
    <w:tmpl w:val="D7686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49A165F8"/>
    <w:multiLevelType w:val="multilevel"/>
    <w:tmpl w:val="3F3A0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2194428"/>
    <w:multiLevelType w:val="multilevel"/>
    <w:tmpl w:val="D7686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52445265"/>
    <w:multiLevelType w:val="multilevel"/>
    <w:tmpl w:val="3C2E40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5D8B5ABD"/>
    <w:multiLevelType w:val="multilevel"/>
    <w:tmpl w:val="44641A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605329B3"/>
    <w:multiLevelType w:val="multilevel"/>
    <w:tmpl w:val="58040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A0F041F"/>
    <w:multiLevelType w:val="multilevel"/>
    <w:tmpl w:val="58040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6D5B012A"/>
    <w:multiLevelType w:val="multilevel"/>
    <w:tmpl w:val="71765F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4">
    <w:nsid w:val="72EB718E"/>
    <w:multiLevelType w:val="multilevel"/>
    <w:tmpl w:val="495A60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5">
    <w:nsid w:val="75C55586"/>
    <w:multiLevelType w:val="multilevel"/>
    <w:tmpl w:val="3F3A0E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2041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8A763D8"/>
    <w:multiLevelType w:val="multilevel"/>
    <w:tmpl w:val="580405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6"/>
  </w:num>
  <w:num w:numId="5">
    <w:abstractNumId w:val="34"/>
  </w:num>
  <w:num w:numId="6">
    <w:abstractNumId w:val="22"/>
  </w:num>
  <w:num w:numId="7">
    <w:abstractNumId w:val="33"/>
  </w:num>
  <w:num w:numId="8">
    <w:abstractNumId w:val="21"/>
  </w:num>
  <w:num w:numId="9">
    <w:abstractNumId w:val="25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  <w:num w:numId="14">
    <w:abstractNumId w:val="35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0"/>
  </w:num>
  <w:num w:numId="20">
    <w:abstractNumId w:val="13"/>
  </w:num>
  <w:num w:numId="21">
    <w:abstractNumId w:val="8"/>
  </w:num>
  <w:num w:numId="22">
    <w:abstractNumId w:val="17"/>
  </w:num>
  <w:num w:numId="23">
    <w:abstractNumId w:val="14"/>
  </w:num>
  <w:num w:numId="24">
    <w:abstractNumId w:val="28"/>
  </w:num>
  <w:num w:numId="25">
    <w:abstractNumId w:val="3"/>
  </w:num>
  <w:num w:numId="26">
    <w:abstractNumId w:val="32"/>
  </w:num>
  <w:num w:numId="27">
    <w:abstractNumId w:val="15"/>
  </w:num>
  <w:num w:numId="28">
    <w:abstractNumId w:val="23"/>
  </w:num>
  <w:num w:numId="29">
    <w:abstractNumId w:val="31"/>
  </w:num>
  <w:num w:numId="30">
    <w:abstractNumId w:val="36"/>
  </w:num>
  <w:num w:numId="31">
    <w:abstractNumId w:val="20"/>
  </w:num>
  <w:num w:numId="32">
    <w:abstractNumId w:val="18"/>
  </w:num>
  <w:num w:numId="33">
    <w:abstractNumId w:val="30"/>
  </w:num>
  <w:num w:numId="34">
    <w:abstractNumId w:val="19"/>
  </w:num>
  <w:num w:numId="35">
    <w:abstractNumId w:val="12"/>
  </w:num>
  <w:num w:numId="36">
    <w:abstractNumId w:val="29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52F"/>
    <w:rsid w:val="0004221A"/>
    <w:rsid w:val="00075451"/>
    <w:rsid w:val="001471CA"/>
    <w:rsid w:val="001D7B5A"/>
    <w:rsid w:val="002F69D3"/>
    <w:rsid w:val="00477BEC"/>
    <w:rsid w:val="00635ED2"/>
    <w:rsid w:val="0065291C"/>
    <w:rsid w:val="00681863"/>
    <w:rsid w:val="007C6928"/>
    <w:rsid w:val="00853B3D"/>
    <w:rsid w:val="00897A82"/>
    <w:rsid w:val="00912DF3"/>
    <w:rsid w:val="00A61E5F"/>
    <w:rsid w:val="00D0052F"/>
    <w:rsid w:val="00D8481D"/>
    <w:rsid w:val="00E16629"/>
    <w:rsid w:val="00E22D0E"/>
    <w:rsid w:val="00E553BE"/>
    <w:rsid w:val="00EF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2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52F"/>
    <w:pPr>
      <w:ind w:left="720"/>
      <w:contextualSpacing/>
    </w:pPr>
  </w:style>
  <w:style w:type="table" w:styleId="TableGrid">
    <w:name w:val="Table Grid"/>
    <w:basedOn w:val="TableNormal"/>
    <w:uiPriority w:val="99"/>
    <w:rsid w:val="00D005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13</Pages>
  <Words>3493</Words>
  <Characters>19214</Characters>
  <Application>Microsoft Office Outlook</Application>
  <DocSecurity>0</DocSecurity>
  <Lines>0</Lines>
  <Paragraphs>0</Paragraphs>
  <ScaleCrop>false</ScaleCrop>
  <Company>Dexia Technical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LEERLIJNEN MUZIEK – DE WONDERFLUIT</dc:title>
  <dc:subject/>
  <dc:creator>Linard</dc:creator>
  <cp:keywords/>
  <dc:description/>
  <cp:lastModifiedBy>wonderco</cp:lastModifiedBy>
  <cp:revision>2</cp:revision>
  <dcterms:created xsi:type="dcterms:W3CDTF">2012-09-10T06:28:00Z</dcterms:created>
  <dcterms:modified xsi:type="dcterms:W3CDTF">2012-09-10T06:28:00Z</dcterms:modified>
</cp:coreProperties>
</file>